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0FFE2" w14:textId="2F50B309" w:rsidR="00DD626B" w:rsidRPr="00B65760" w:rsidRDefault="00DD626B" w:rsidP="00DD626B">
      <w:pPr>
        <w:pStyle w:val="Heading1"/>
        <w:rPr>
          <w:rFonts w:asciiTheme="minorHAnsi" w:hAnsiTheme="minorHAnsi" w:cstheme="minorHAnsi"/>
          <w:sz w:val="22"/>
          <w:szCs w:val="22"/>
        </w:rPr>
      </w:pPr>
      <w:r w:rsidRPr="00B65760">
        <w:rPr>
          <w:rFonts w:asciiTheme="minorHAnsi" w:hAnsiTheme="minorHAnsi" w:cstheme="minorHAnsi"/>
          <w:sz w:val="22"/>
          <w:szCs w:val="22"/>
        </w:rPr>
        <w:t>Fees and Refunds</w:t>
      </w:r>
    </w:p>
    <w:p w14:paraId="4355325E" w14:textId="03B0E460" w:rsidR="00DD626B" w:rsidRPr="00B65760" w:rsidRDefault="009F09F3" w:rsidP="00DD626B">
      <w:pPr>
        <w:rPr>
          <w:rFonts w:asciiTheme="minorHAnsi" w:hAnsiTheme="minorHAnsi" w:cstheme="minorHAnsi"/>
          <w:lang w:eastAsia="en-AU"/>
        </w:rPr>
      </w:pPr>
      <w:r>
        <w:rPr>
          <w:rFonts w:asciiTheme="minorHAnsi" w:hAnsiTheme="minorHAnsi" w:cstheme="minorHAnsi"/>
          <w:lang w:eastAsia="en-AU"/>
        </w:rPr>
        <w:t>CYBERWISE</w:t>
      </w:r>
      <w:r w:rsidR="00DD626B" w:rsidRPr="00B65760">
        <w:rPr>
          <w:rFonts w:asciiTheme="minorHAnsi" w:hAnsiTheme="minorHAnsi" w:cstheme="minorHAnsi"/>
          <w:lang w:eastAsia="en-AU"/>
        </w:rPr>
        <w:t xml:space="preserve"> is entitled to charge fees for services provided to students undertaking training and assessment that leads to a nationally recognised outcome. These charges are generally for items such as tuition fees, course materials, text books, student services and training and assessment services.</w:t>
      </w:r>
    </w:p>
    <w:p w14:paraId="367A1741" w14:textId="77777777" w:rsidR="00DD626B" w:rsidRPr="00B65760" w:rsidRDefault="00DD626B" w:rsidP="00DD626B">
      <w:pPr>
        <w:rPr>
          <w:rFonts w:asciiTheme="minorHAnsi" w:hAnsiTheme="minorHAnsi" w:cstheme="minorHAnsi"/>
          <w:lang w:eastAsia="en-AU"/>
        </w:rPr>
      </w:pPr>
      <w:r w:rsidRPr="00B65760">
        <w:rPr>
          <w:rFonts w:asciiTheme="minorHAnsi" w:hAnsiTheme="minorHAnsi" w:cstheme="minorHAnsi"/>
          <w:lang w:eastAsia="en-AU"/>
        </w:rPr>
        <w:t>Policy Statement</w:t>
      </w:r>
    </w:p>
    <w:p w14:paraId="04DAE558" w14:textId="42EAD39F" w:rsidR="00DD626B" w:rsidRPr="00B65760" w:rsidRDefault="00DD626B" w:rsidP="00DD626B">
      <w:pPr>
        <w:rPr>
          <w:rFonts w:asciiTheme="minorHAnsi" w:hAnsiTheme="minorHAnsi" w:cstheme="minorHAnsi"/>
          <w:lang w:eastAsia="en-AU"/>
        </w:rPr>
      </w:pPr>
      <w:r w:rsidRPr="00B65760">
        <w:rPr>
          <w:rFonts w:asciiTheme="minorHAnsi" w:hAnsiTheme="minorHAnsi" w:cstheme="minorHAnsi"/>
          <w:lang w:eastAsia="en-AU"/>
        </w:rPr>
        <w:t xml:space="preserve">The policy of </w:t>
      </w:r>
      <w:r w:rsidR="00B65760">
        <w:rPr>
          <w:rFonts w:asciiTheme="minorHAnsi" w:hAnsiTheme="minorHAnsi" w:cstheme="minorHAnsi"/>
          <w:lang w:eastAsia="en-AU"/>
        </w:rPr>
        <w:t>Felicity College</w:t>
      </w:r>
      <w:r w:rsidRPr="00B65760">
        <w:rPr>
          <w:rFonts w:asciiTheme="minorHAnsi" w:hAnsiTheme="minorHAnsi" w:cstheme="minorHAnsi"/>
          <w:lang w:eastAsia="en-AU"/>
        </w:rPr>
        <w:t xml:space="preserve"> is to ensure that fees collected in advance are protected and cancellations and refunds are fair and reasonable to all parties.</w:t>
      </w:r>
    </w:p>
    <w:p w14:paraId="5C9D1471" w14:textId="77777777" w:rsidR="00DD626B" w:rsidRPr="00B65760" w:rsidRDefault="00DD626B" w:rsidP="00DD626B">
      <w:pPr>
        <w:rPr>
          <w:rFonts w:asciiTheme="minorHAnsi" w:hAnsiTheme="minorHAnsi" w:cstheme="minorHAnsi"/>
          <w:lang w:eastAsia="en-AU"/>
        </w:rPr>
      </w:pPr>
      <w:r w:rsidRPr="00B65760">
        <w:rPr>
          <w:rFonts w:asciiTheme="minorHAnsi" w:hAnsiTheme="minorHAnsi" w:cstheme="minorHAnsi"/>
          <w:lang w:eastAsia="en-AU"/>
        </w:rPr>
        <w:t>The requirements that apply to prepaid fees include all fees that a student is required to pay, including enrolment fees, tuition fees, materials fees and any other fee component that is a mandatory payment for the course.</w:t>
      </w:r>
    </w:p>
    <w:p w14:paraId="11262B17" w14:textId="77777777" w:rsidR="00DD626B" w:rsidRPr="00B65760" w:rsidRDefault="00DD626B" w:rsidP="00DD626B">
      <w:pPr>
        <w:rPr>
          <w:rFonts w:asciiTheme="minorHAnsi" w:hAnsiTheme="minorHAnsi" w:cstheme="minorHAnsi"/>
          <w:lang w:eastAsia="en-AU"/>
        </w:rPr>
      </w:pPr>
      <w:r w:rsidRPr="00B65760">
        <w:rPr>
          <w:rFonts w:asciiTheme="minorHAnsi" w:hAnsiTheme="minorHAnsi" w:cstheme="minorHAnsi"/>
          <w:lang w:eastAsia="en-AU"/>
        </w:rPr>
        <w:t>Responsibility</w:t>
      </w:r>
    </w:p>
    <w:p w14:paraId="004FC463" w14:textId="77777777" w:rsidR="00DD626B" w:rsidRPr="00B65760" w:rsidRDefault="00DD626B" w:rsidP="00DD626B">
      <w:pPr>
        <w:rPr>
          <w:rFonts w:asciiTheme="minorHAnsi" w:hAnsiTheme="minorHAnsi" w:cstheme="minorHAnsi"/>
          <w:lang w:eastAsia="en-AU"/>
        </w:rPr>
      </w:pPr>
      <w:r w:rsidRPr="00B65760">
        <w:rPr>
          <w:rFonts w:asciiTheme="minorHAnsi" w:hAnsiTheme="minorHAnsi" w:cstheme="minorHAnsi"/>
          <w:lang w:eastAsia="en-AU"/>
        </w:rPr>
        <w:t>The Chief Executive Officer (CEO) is responsible for:</w:t>
      </w:r>
    </w:p>
    <w:p w14:paraId="0F2DB1D4" w14:textId="3C20A294" w:rsidR="00DD626B" w:rsidRPr="00B65760" w:rsidRDefault="00DD626B" w:rsidP="00DD626B">
      <w:pPr>
        <w:pStyle w:val="ListParagraph"/>
        <w:numPr>
          <w:ilvl w:val="0"/>
          <w:numId w:val="9"/>
        </w:numPr>
        <w:spacing w:line="288" w:lineRule="auto"/>
        <w:contextualSpacing w:val="0"/>
        <w:rPr>
          <w:rFonts w:asciiTheme="minorHAnsi" w:hAnsiTheme="minorHAnsi" w:cstheme="minorHAnsi"/>
          <w:lang w:eastAsia="en-AU"/>
        </w:rPr>
      </w:pPr>
      <w:r w:rsidRPr="00B65760">
        <w:rPr>
          <w:rFonts w:asciiTheme="minorHAnsi" w:hAnsiTheme="minorHAnsi" w:cstheme="minorHAnsi"/>
          <w:lang w:eastAsia="en-AU"/>
        </w:rPr>
        <w:t xml:space="preserve">ensuring </w:t>
      </w:r>
      <w:r w:rsidR="00B65760">
        <w:rPr>
          <w:rFonts w:asciiTheme="minorHAnsi" w:hAnsiTheme="minorHAnsi" w:cstheme="minorHAnsi"/>
          <w:lang w:eastAsia="en-AU"/>
        </w:rPr>
        <w:t>Felicity College</w:t>
      </w:r>
      <w:r w:rsidRPr="00B65760">
        <w:rPr>
          <w:rFonts w:asciiTheme="minorHAnsi" w:hAnsiTheme="minorHAnsi" w:cstheme="minorHAnsi"/>
          <w:lang w:eastAsia="en-AU"/>
        </w:rPr>
        <w:t xml:space="preserve"> is compliant with this policy.</w:t>
      </w:r>
    </w:p>
    <w:p w14:paraId="670BDDC4" w14:textId="77777777" w:rsidR="00DD626B" w:rsidRPr="00B65760" w:rsidRDefault="00DD626B" w:rsidP="00DD626B">
      <w:pPr>
        <w:pStyle w:val="ListParagraph"/>
        <w:numPr>
          <w:ilvl w:val="0"/>
          <w:numId w:val="9"/>
        </w:numPr>
        <w:spacing w:line="288" w:lineRule="auto"/>
        <w:contextualSpacing w:val="0"/>
        <w:rPr>
          <w:rFonts w:asciiTheme="minorHAnsi" w:hAnsiTheme="minorHAnsi" w:cstheme="minorHAnsi"/>
          <w:lang w:eastAsia="en-AU"/>
        </w:rPr>
      </w:pPr>
      <w:r w:rsidRPr="00B65760">
        <w:rPr>
          <w:rFonts w:asciiTheme="minorHAnsi" w:hAnsiTheme="minorHAnsi" w:cstheme="minorHAnsi"/>
          <w:lang w:eastAsia="en-AU"/>
        </w:rPr>
        <w:t>approving all refunds.</w:t>
      </w:r>
    </w:p>
    <w:p w14:paraId="4D47A8E9" w14:textId="77777777" w:rsidR="00DD626B" w:rsidRPr="00B65760" w:rsidRDefault="00DD626B" w:rsidP="00DD626B">
      <w:pPr>
        <w:rPr>
          <w:rFonts w:asciiTheme="minorHAnsi" w:hAnsiTheme="minorHAnsi" w:cstheme="minorHAnsi"/>
          <w:lang w:eastAsia="en-AU"/>
        </w:rPr>
      </w:pPr>
      <w:r w:rsidRPr="00B65760">
        <w:rPr>
          <w:rFonts w:asciiTheme="minorHAnsi" w:hAnsiTheme="minorHAnsi" w:cstheme="minorHAnsi"/>
          <w:lang w:eastAsia="en-AU"/>
        </w:rPr>
        <w:t>The Office Manager is responsible for:</w:t>
      </w:r>
    </w:p>
    <w:p w14:paraId="5127D699" w14:textId="77777777" w:rsidR="00DD626B" w:rsidRPr="00B65760" w:rsidRDefault="00DD626B" w:rsidP="00DD626B">
      <w:pPr>
        <w:pStyle w:val="ListParagraph"/>
        <w:numPr>
          <w:ilvl w:val="0"/>
          <w:numId w:val="10"/>
        </w:numPr>
        <w:spacing w:line="288" w:lineRule="auto"/>
        <w:contextualSpacing w:val="0"/>
        <w:rPr>
          <w:rFonts w:asciiTheme="minorHAnsi" w:hAnsiTheme="minorHAnsi" w:cstheme="minorHAnsi"/>
          <w:lang w:eastAsia="en-AU"/>
        </w:rPr>
      </w:pPr>
      <w:r w:rsidRPr="00B65760">
        <w:rPr>
          <w:rFonts w:asciiTheme="minorHAnsi" w:hAnsiTheme="minorHAnsi" w:cstheme="minorHAnsi"/>
          <w:lang w:eastAsia="en-AU"/>
        </w:rPr>
        <w:t>putting in place procedures and other tools to support implementation of this policy.</w:t>
      </w:r>
    </w:p>
    <w:p w14:paraId="00609144" w14:textId="77777777" w:rsidR="00DD626B" w:rsidRPr="00B65760" w:rsidRDefault="00DD626B" w:rsidP="00DD626B">
      <w:pPr>
        <w:pStyle w:val="ListParagraph"/>
        <w:numPr>
          <w:ilvl w:val="0"/>
          <w:numId w:val="10"/>
        </w:numPr>
        <w:spacing w:line="288" w:lineRule="auto"/>
        <w:contextualSpacing w:val="0"/>
        <w:rPr>
          <w:rFonts w:asciiTheme="minorHAnsi" w:hAnsiTheme="minorHAnsi" w:cstheme="minorHAnsi"/>
          <w:lang w:eastAsia="en-AU"/>
        </w:rPr>
      </w:pPr>
      <w:r w:rsidRPr="00B65760">
        <w:rPr>
          <w:rFonts w:asciiTheme="minorHAnsi" w:hAnsiTheme="minorHAnsi" w:cstheme="minorHAnsi"/>
          <w:lang w:eastAsia="en-AU"/>
        </w:rPr>
        <w:t>ensuring all applications for refunds are processed and provided to the Finance Officer once approved by the CEO.</w:t>
      </w:r>
    </w:p>
    <w:p w14:paraId="13B17D7A" w14:textId="77777777" w:rsidR="00DD626B" w:rsidRPr="00B65760" w:rsidRDefault="00DD626B" w:rsidP="00DD626B">
      <w:pPr>
        <w:rPr>
          <w:rFonts w:asciiTheme="minorHAnsi" w:hAnsiTheme="minorHAnsi" w:cstheme="minorHAnsi"/>
          <w:lang w:eastAsia="en-AU"/>
        </w:rPr>
      </w:pPr>
      <w:r w:rsidRPr="00B65760">
        <w:rPr>
          <w:rFonts w:asciiTheme="minorHAnsi" w:hAnsiTheme="minorHAnsi" w:cstheme="minorHAnsi"/>
          <w:lang w:eastAsia="en-AU"/>
        </w:rPr>
        <w:t>The Finance Officer is responsible for:</w:t>
      </w:r>
    </w:p>
    <w:p w14:paraId="1B276566" w14:textId="77777777" w:rsidR="00DD626B" w:rsidRPr="00B65760" w:rsidRDefault="00DD626B" w:rsidP="00DD626B">
      <w:pPr>
        <w:pStyle w:val="ListParagraph"/>
        <w:numPr>
          <w:ilvl w:val="0"/>
          <w:numId w:val="11"/>
        </w:numPr>
        <w:spacing w:line="288" w:lineRule="auto"/>
        <w:contextualSpacing w:val="0"/>
        <w:rPr>
          <w:rFonts w:asciiTheme="minorHAnsi" w:hAnsiTheme="minorHAnsi" w:cstheme="minorHAnsi"/>
          <w:lang w:eastAsia="en-AU"/>
        </w:rPr>
      </w:pPr>
      <w:r w:rsidRPr="00B65760">
        <w:rPr>
          <w:rFonts w:asciiTheme="minorHAnsi" w:hAnsiTheme="minorHAnsi" w:cstheme="minorHAnsi"/>
          <w:lang w:eastAsia="en-AU"/>
        </w:rPr>
        <w:t>ensuring all approved refunds are processed.</w:t>
      </w:r>
    </w:p>
    <w:p w14:paraId="5169C51D" w14:textId="77777777" w:rsidR="00DD626B" w:rsidRPr="00B65760" w:rsidRDefault="00DD626B" w:rsidP="00DD626B">
      <w:pPr>
        <w:pStyle w:val="ListParagraph"/>
        <w:numPr>
          <w:ilvl w:val="0"/>
          <w:numId w:val="11"/>
        </w:numPr>
        <w:spacing w:line="288" w:lineRule="auto"/>
        <w:contextualSpacing w:val="0"/>
        <w:rPr>
          <w:rFonts w:asciiTheme="minorHAnsi" w:hAnsiTheme="minorHAnsi" w:cstheme="minorHAnsi"/>
          <w:lang w:eastAsia="en-AU"/>
        </w:rPr>
      </w:pPr>
      <w:r w:rsidRPr="00B65760">
        <w:rPr>
          <w:rFonts w:asciiTheme="minorHAnsi" w:hAnsiTheme="minorHAnsi" w:cstheme="minorHAnsi"/>
          <w:lang w:eastAsia="en-AU"/>
        </w:rPr>
        <w:t>fees paid in advance by companies, incorporated bodies and government agencies will be held in a holding account until course commencement.</w:t>
      </w:r>
    </w:p>
    <w:p w14:paraId="61BBCB64" w14:textId="77777777" w:rsidR="00DD626B" w:rsidRPr="00B65760" w:rsidRDefault="00DD626B" w:rsidP="00DD626B">
      <w:pPr>
        <w:pStyle w:val="Heading2"/>
        <w:rPr>
          <w:rFonts w:asciiTheme="minorHAnsi" w:hAnsiTheme="minorHAnsi" w:cstheme="minorHAnsi"/>
          <w:sz w:val="22"/>
          <w:szCs w:val="22"/>
        </w:rPr>
      </w:pPr>
      <w:bookmarkStart w:id="0" w:name="_Toc35001699"/>
      <w:r w:rsidRPr="00B65760">
        <w:rPr>
          <w:rFonts w:asciiTheme="minorHAnsi" w:hAnsiTheme="minorHAnsi" w:cstheme="minorHAnsi"/>
          <w:sz w:val="22"/>
          <w:szCs w:val="22"/>
        </w:rPr>
        <w:t>Fees payable</w:t>
      </w:r>
      <w:bookmarkEnd w:id="0"/>
    </w:p>
    <w:p w14:paraId="7C769DB5" w14:textId="77777777" w:rsidR="00DD626B" w:rsidRPr="00951696" w:rsidRDefault="00DD626B" w:rsidP="00DD626B">
      <w:pPr>
        <w:rPr>
          <w:rFonts w:asciiTheme="minorHAnsi" w:hAnsiTheme="minorHAnsi" w:cstheme="minorHAnsi"/>
          <w:b/>
        </w:rPr>
      </w:pPr>
      <w:r w:rsidRPr="00951696">
        <w:rPr>
          <w:rFonts w:asciiTheme="minorHAnsi" w:hAnsiTheme="minorHAnsi" w:cstheme="minorHAnsi"/>
          <w:b/>
        </w:rPr>
        <w:t>Domestic Students</w:t>
      </w:r>
    </w:p>
    <w:p w14:paraId="6D8D158C" w14:textId="32EE1C6D" w:rsidR="00DD626B" w:rsidRPr="00B65760" w:rsidRDefault="00DD626B" w:rsidP="00DD626B">
      <w:pPr>
        <w:ind w:right="147"/>
        <w:rPr>
          <w:rFonts w:asciiTheme="minorHAnsi" w:hAnsiTheme="minorHAnsi" w:cstheme="minorHAnsi"/>
        </w:rPr>
      </w:pPr>
      <w:r w:rsidRPr="00951696">
        <w:rPr>
          <w:rFonts w:asciiTheme="minorHAnsi" w:hAnsiTheme="minorHAnsi" w:cstheme="minorHAnsi"/>
        </w:rPr>
        <w:t xml:space="preserve">Fees are payable when a student has received a confirmation of enrolment. The fee payment must be within ten (10) days of receiving an invoice from </w:t>
      </w:r>
      <w:r w:rsidR="009F09F3">
        <w:rPr>
          <w:rFonts w:asciiTheme="minorHAnsi" w:hAnsiTheme="minorHAnsi" w:cstheme="minorHAnsi"/>
        </w:rPr>
        <w:t>CYBERWISE</w:t>
      </w:r>
      <w:r w:rsidRPr="00951696">
        <w:rPr>
          <w:rFonts w:asciiTheme="minorHAnsi" w:hAnsiTheme="minorHAnsi" w:cstheme="minorHAnsi"/>
        </w:rPr>
        <w:t xml:space="preserve">. </w:t>
      </w:r>
      <w:r w:rsidR="009F09F3">
        <w:rPr>
          <w:rFonts w:asciiTheme="minorHAnsi" w:hAnsiTheme="minorHAnsi" w:cstheme="minorHAnsi"/>
        </w:rPr>
        <w:t>CYBERWISE</w:t>
      </w:r>
      <w:r w:rsidRPr="00951696">
        <w:rPr>
          <w:rFonts w:asciiTheme="minorHAnsi" w:hAnsiTheme="minorHAnsi" w:cstheme="minorHAnsi"/>
        </w:rPr>
        <w:t xml:space="preserve"> may discontinue training if fees are not paid in accordance with the agreed fee schedule. The current fees and charges for </w:t>
      </w:r>
      <w:r w:rsidR="009F09F3">
        <w:rPr>
          <w:rFonts w:asciiTheme="minorHAnsi" w:hAnsiTheme="minorHAnsi" w:cstheme="minorHAnsi"/>
        </w:rPr>
        <w:t>CYBERWISE</w:t>
      </w:r>
      <w:r w:rsidRPr="00951696">
        <w:rPr>
          <w:rFonts w:asciiTheme="minorHAnsi" w:hAnsiTheme="minorHAnsi" w:cstheme="minorHAnsi"/>
        </w:rPr>
        <w:t xml:space="preserve"> are published within the current schedule of fees and charges.</w:t>
      </w:r>
    </w:p>
    <w:p w14:paraId="29AB2BBE" w14:textId="77777777" w:rsidR="00DD626B" w:rsidRPr="00B65760" w:rsidRDefault="00DD626B" w:rsidP="00DD626B">
      <w:pPr>
        <w:rPr>
          <w:rFonts w:asciiTheme="minorHAnsi" w:hAnsiTheme="minorHAnsi" w:cstheme="minorHAnsi"/>
          <w:iCs/>
        </w:rPr>
      </w:pPr>
      <w:r w:rsidRPr="00B65760">
        <w:rPr>
          <w:rFonts w:asciiTheme="minorHAnsi" w:hAnsiTheme="minorHAnsi" w:cstheme="minorHAnsi"/>
        </w:rPr>
        <w:t>Students are required to pay a fee of $250 on enrolment application form (</w:t>
      </w:r>
      <w:r w:rsidRPr="00B65760">
        <w:rPr>
          <w:rFonts w:asciiTheme="minorHAnsi" w:hAnsiTheme="minorHAnsi" w:cstheme="minorHAnsi"/>
          <w:iCs/>
        </w:rPr>
        <w:t xml:space="preserve">The enrolment application fee is non-refundable) </w:t>
      </w:r>
      <w:r w:rsidRPr="00B65760">
        <w:rPr>
          <w:rFonts w:asciiTheme="minorHAnsi" w:hAnsiTheme="minorHAnsi" w:cstheme="minorHAnsi"/>
        </w:rPr>
        <w:t>and a maximum $1500 of tuition fees on successful admission to a program. The balance of fees payable for the term should be paid at least 14 days prior to the commencement of each term unless prior arrangements have been made and confirmed in writing.</w:t>
      </w:r>
    </w:p>
    <w:p w14:paraId="26B9D70A" w14:textId="77777777" w:rsidR="00DD626B" w:rsidRPr="00B65760" w:rsidRDefault="00DD626B" w:rsidP="00DD626B">
      <w:pPr>
        <w:rPr>
          <w:rFonts w:asciiTheme="minorHAnsi" w:hAnsiTheme="minorHAnsi" w:cstheme="minorHAnsi"/>
        </w:rPr>
      </w:pPr>
      <w:r w:rsidRPr="00B65760">
        <w:rPr>
          <w:rFonts w:asciiTheme="minorHAnsi" w:hAnsiTheme="minorHAnsi" w:cstheme="minorHAnsi"/>
        </w:rPr>
        <w:lastRenderedPageBreak/>
        <w:t>Once a student has completed enrolment, fees will not be subject to change for the normal duration of the course. If a course length is extended by the student, then any fee increases will be required to be paid for the extended component of the course.</w:t>
      </w:r>
    </w:p>
    <w:p w14:paraId="427B6B41" w14:textId="77777777" w:rsidR="00DD626B" w:rsidRPr="00B65760" w:rsidRDefault="00DD626B" w:rsidP="00DD626B">
      <w:pPr>
        <w:rPr>
          <w:rFonts w:asciiTheme="minorHAnsi" w:hAnsiTheme="minorHAnsi" w:cstheme="minorHAnsi"/>
          <w:b/>
        </w:rPr>
      </w:pPr>
      <w:r w:rsidRPr="00B65760">
        <w:rPr>
          <w:rFonts w:asciiTheme="minorHAnsi" w:hAnsiTheme="minorHAnsi" w:cstheme="minorHAnsi"/>
          <w:b/>
        </w:rPr>
        <w:t>Schedule of Fees and Charges</w:t>
      </w:r>
    </w:p>
    <w:p w14:paraId="13CE878A" w14:textId="73941D67" w:rsidR="00DD626B" w:rsidRPr="00B65760" w:rsidRDefault="00DD626B" w:rsidP="00DD626B">
      <w:pPr>
        <w:rPr>
          <w:rFonts w:asciiTheme="minorHAnsi" w:hAnsiTheme="minorHAnsi" w:cstheme="minorHAnsi"/>
        </w:rPr>
      </w:pPr>
      <w:r w:rsidRPr="00B65760">
        <w:rPr>
          <w:rFonts w:asciiTheme="minorHAnsi" w:hAnsiTheme="minorHAnsi" w:cstheme="minorHAnsi"/>
        </w:rPr>
        <w:t xml:space="preserve">The Chief Operating Officer or Chief Executive officer is responsible for approving </w:t>
      </w:r>
      <w:r w:rsidR="009F09F3">
        <w:rPr>
          <w:rFonts w:asciiTheme="minorHAnsi" w:hAnsiTheme="minorHAnsi" w:cstheme="minorHAnsi"/>
        </w:rPr>
        <w:t>CYBERWISE</w:t>
      </w:r>
      <w:r w:rsidRPr="00B65760">
        <w:rPr>
          <w:rFonts w:asciiTheme="minorHAnsi" w:hAnsiTheme="minorHAnsi" w:cstheme="minorHAnsi"/>
        </w:rPr>
        <w:t xml:space="preserve"> Schedule of Fees and Charges. </w:t>
      </w:r>
      <w:r w:rsidRPr="00B65760">
        <w:rPr>
          <w:rFonts w:asciiTheme="minorHAnsi" w:hAnsiTheme="minorHAnsi" w:cstheme="minorHAnsi"/>
          <w:color w:val="000000" w:themeColor="text1"/>
        </w:rPr>
        <w:t>As a minimum the</w:t>
      </w:r>
      <w:r w:rsidRPr="00B65760">
        <w:rPr>
          <w:rFonts w:asciiTheme="minorHAnsi" w:hAnsiTheme="minorHAnsi" w:cstheme="minorHAnsi"/>
        </w:rPr>
        <w:t xml:space="preserve"> schedule of fees and charges is to include the following information:</w:t>
      </w:r>
    </w:p>
    <w:p w14:paraId="75327453" w14:textId="77777777" w:rsidR="00DD626B" w:rsidRPr="00B65760" w:rsidRDefault="00DD626B" w:rsidP="00DD626B">
      <w:pPr>
        <w:pStyle w:val="ListParagraph"/>
        <w:numPr>
          <w:ilvl w:val="0"/>
          <w:numId w:val="8"/>
        </w:numPr>
        <w:spacing w:line="360" w:lineRule="auto"/>
        <w:ind w:left="714" w:hanging="357"/>
        <w:contextualSpacing w:val="0"/>
        <w:rPr>
          <w:rFonts w:asciiTheme="minorHAnsi" w:hAnsiTheme="minorHAnsi" w:cstheme="minorHAnsi"/>
        </w:rPr>
      </w:pPr>
      <w:r w:rsidRPr="00B65760">
        <w:rPr>
          <w:rFonts w:asciiTheme="minorHAnsi" w:hAnsiTheme="minorHAnsi" w:cstheme="minorHAnsi"/>
        </w:rPr>
        <w:t>the total amount of all fees including tuition fees, enrolment application fees (applicable to overseas students), learning resources fees, training consumable fees and any other charges for enrolling in a training program</w:t>
      </w:r>
    </w:p>
    <w:p w14:paraId="2BA58106" w14:textId="77777777" w:rsidR="00DD626B" w:rsidRPr="00B65760" w:rsidRDefault="00DD626B" w:rsidP="00DD626B">
      <w:pPr>
        <w:pStyle w:val="ListParagraph"/>
        <w:numPr>
          <w:ilvl w:val="0"/>
          <w:numId w:val="8"/>
        </w:numPr>
        <w:spacing w:line="360" w:lineRule="auto"/>
        <w:ind w:left="714" w:hanging="357"/>
        <w:contextualSpacing w:val="0"/>
        <w:rPr>
          <w:rFonts w:asciiTheme="minorHAnsi" w:hAnsiTheme="minorHAnsi" w:cstheme="minorHAnsi"/>
        </w:rPr>
      </w:pPr>
      <w:r w:rsidRPr="00B65760">
        <w:rPr>
          <w:rFonts w:asciiTheme="minorHAnsi" w:hAnsiTheme="minorHAnsi" w:cstheme="minorHAnsi"/>
        </w:rPr>
        <w:t>the fees and charges for additional services, including such items as the options available to students who are deemed not yet competent on completion of training and assessment</w:t>
      </w:r>
    </w:p>
    <w:p w14:paraId="07539A2D" w14:textId="77777777" w:rsidR="00DD626B" w:rsidRPr="00B65760" w:rsidRDefault="00DD626B" w:rsidP="00DD626B">
      <w:pPr>
        <w:pStyle w:val="ListParagraph"/>
        <w:numPr>
          <w:ilvl w:val="0"/>
          <w:numId w:val="8"/>
        </w:numPr>
        <w:spacing w:line="360" w:lineRule="auto"/>
        <w:ind w:left="714" w:hanging="357"/>
        <w:contextualSpacing w:val="0"/>
        <w:rPr>
          <w:rFonts w:asciiTheme="minorHAnsi" w:hAnsiTheme="minorHAnsi" w:cstheme="minorHAnsi"/>
        </w:rPr>
      </w:pPr>
      <w:r w:rsidRPr="00B65760">
        <w:rPr>
          <w:rFonts w:asciiTheme="minorHAnsi" w:hAnsiTheme="minorHAnsi" w:cstheme="minorHAnsi"/>
        </w:rPr>
        <w:t>payment terms, including the timing and amount of fees to be paid and any non-refundable deposit/ enrolment application fee</w:t>
      </w:r>
    </w:p>
    <w:p w14:paraId="2D4E5F67" w14:textId="6695D54D" w:rsidR="00DD626B" w:rsidRDefault="009F09F3" w:rsidP="00DD626B">
      <w:pPr>
        <w:pStyle w:val="ListParagraph"/>
        <w:numPr>
          <w:ilvl w:val="0"/>
          <w:numId w:val="8"/>
        </w:numPr>
        <w:spacing w:line="360" w:lineRule="auto"/>
        <w:ind w:left="714" w:hanging="357"/>
        <w:contextualSpacing w:val="0"/>
        <w:rPr>
          <w:rFonts w:asciiTheme="minorHAnsi" w:hAnsiTheme="minorHAnsi" w:cstheme="minorHAnsi"/>
        </w:rPr>
      </w:pPr>
      <w:r>
        <w:rPr>
          <w:rFonts w:asciiTheme="minorHAnsi" w:hAnsiTheme="minorHAnsi" w:cstheme="minorHAnsi"/>
        </w:rPr>
        <w:t>CYBERWISE</w:t>
      </w:r>
      <w:r w:rsidR="00DD626B" w:rsidRPr="00B65760">
        <w:rPr>
          <w:rFonts w:asciiTheme="minorHAnsi" w:hAnsiTheme="minorHAnsi" w:cstheme="minorHAnsi"/>
        </w:rPr>
        <w:t xml:space="preserve"> Fees and Refund policy.</w:t>
      </w:r>
    </w:p>
    <w:p w14:paraId="02EF9FC9" w14:textId="3DD18D8E" w:rsidR="000270E1" w:rsidRDefault="000270E1" w:rsidP="000270E1">
      <w:pPr>
        <w:pStyle w:val="ListParagraph"/>
        <w:spacing w:line="360" w:lineRule="auto"/>
        <w:contextualSpacing w:val="0"/>
        <w:rPr>
          <w:rFonts w:asciiTheme="minorHAnsi" w:hAnsiTheme="minorHAnsi" w:cstheme="minorHAnsi"/>
        </w:rPr>
      </w:pPr>
    </w:p>
    <w:p w14:paraId="2B304885" w14:textId="765AEF2E" w:rsidR="000270E1" w:rsidRDefault="000270E1" w:rsidP="000270E1">
      <w:pPr>
        <w:pStyle w:val="ListParagraph"/>
        <w:spacing w:line="360" w:lineRule="auto"/>
        <w:contextualSpacing w:val="0"/>
        <w:rPr>
          <w:rFonts w:asciiTheme="minorHAnsi" w:hAnsiTheme="minorHAnsi" w:cstheme="minorHAnsi"/>
        </w:rPr>
      </w:pPr>
    </w:p>
    <w:p w14:paraId="1996A1E3" w14:textId="71349474" w:rsidR="000270E1" w:rsidRDefault="000270E1" w:rsidP="000270E1">
      <w:pPr>
        <w:pStyle w:val="ListParagraph"/>
        <w:spacing w:line="360" w:lineRule="auto"/>
        <w:contextualSpacing w:val="0"/>
        <w:rPr>
          <w:rFonts w:asciiTheme="minorHAnsi" w:hAnsiTheme="minorHAnsi" w:cstheme="minorHAnsi"/>
        </w:rPr>
      </w:pPr>
      <w:r>
        <w:rPr>
          <w:rFonts w:asciiTheme="minorHAnsi" w:hAnsiTheme="minorHAnsi" w:cstheme="minorHAnsi"/>
        </w:rPr>
        <w:t>CEO</w:t>
      </w:r>
    </w:p>
    <w:p w14:paraId="2C25823C" w14:textId="5EF1A0C4" w:rsidR="000270E1" w:rsidRPr="00B65760" w:rsidRDefault="000270E1" w:rsidP="000270E1">
      <w:pPr>
        <w:pStyle w:val="ListParagraph"/>
        <w:spacing w:line="360" w:lineRule="auto"/>
        <w:contextualSpacing w:val="0"/>
        <w:rPr>
          <w:rFonts w:asciiTheme="minorHAnsi" w:hAnsiTheme="minorHAnsi" w:cstheme="minorHAnsi"/>
        </w:rPr>
      </w:pPr>
      <w:r>
        <w:rPr>
          <w:rFonts w:asciiTheme="minorHAnsi" w:hAnsiTheme="minorHAnsi" w:cstheme="minorHAnsi"/>
        </w:rPr>
        <w:t>Date: ___________</w:t>
      </w:r>
    </w:p>
    <w:sectPr w:rsidR="000270E1" w:rsidRPr="00B6576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1068E" w14:textId="77777777" w:rsidR="00C114A6" w:rsidRDefault="00C114A6" w:rsidP="00DD626B">
      <w:pPr>
        <w:spacing w:before="0" w:after="0" w:line="240" w:lineRule="auto"/>
      </w:pPr>
      <w:r>
        <w:separator/>
      </w:r>
    </w:p>
  </w:endnote>
  <w:endnote w:type="continuationSeparator" w:id="0">
    <w:p w14:paraId="247897F2" w14:textId="77777777" w:rsidR="00C114A6" w:rsidRDefault="00C114A6" w:rsidP="00DD62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BC25E" w14:textId="77777777" w:rsidR="00A64491" w:rsidRDefault="00A64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07AAF" w14:textId="085E3D79" w:rsidR="00DD626B" w:rsidRPr="000270E1" w:rsidRDefault="00A64491">
    <w:pPr>
      <w:pStyle w:val="Footer"/>
      <w:rPr>
        <w:sz w:val="18"/>
        <w:szCs w:val="18"/>
        <w:lang w:val="en-GB"/>
      </w:rPr>
    </w:pPr>
    <w:r>
      <w:rPr>
        <w:noProof/>
        <w:lang w:eastAsia="en-AU"/>
      </w:rPr>
      <mc:AlternateContent>
        <mc:Choice Requires="wps">
          <w:drawing>
            <wp:anchor distT="45720" distB="45720" distL="114300" distR="114300" simplePos="0" relativeHeight="251661312" behindDoc="0" locked="0" layoutInCell="1" allowOverlap="1" wp14:anchorId="4F5D4C5F" wp14:editId="6347C37E">
              <wp:simplePos x="0" y="0"/>
              <wp:positionH relativeFrom="column">
                <wp:posOffset>2105025</wp:posOffset>
              </wp:positionH>
              <wp:positionV relativeFrom="paragraph">
                <wp:posOffset>-100330</wp:posOffset>
              </wp:positionV>
              <wp:extent cx="2095500" cy="4476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47675"/>
                      </a:xfrm>
                      <a:prstGeom prst="rect">
                        <a:avLst/>
                      </a:prstGeom>
                      <a:noFill/>
                      <a:ln w="9525">
                        <a:noFill/>
                        <a:miter lim="800000"/>
                        <a:headEnd/>
                        <a:tailEnd/>
                      </a:ln>
                    </wps:spPr>
                    <wps:txbx>
                      <w:txbxContent>
                        <w:p w14:paraId="796FAA0B" w14:textId="77777777" w:rsidR="00D820CE" w:rsidRPr="00D820CE" w:rsidRDefault="00A64491" w:rsidP="00D820CE">
                          <w:pPr>
                            <w:rPr>
                              <w:b/>
                              <w:bCs/>
                            </w:rPr>
                          </w:pPr>
                          <w:r>
                            <w:t>RTO CODE:</w:t>
                          </w:r>
                          <w:r w:rsidR="00D820CE">
                            <w:t xml:space="preserve"> </w:t>
                          </w:r>
                          <w:r w:rsidR="00D820CE" w:rsidRPr="00D820CE">
                            <w:rPr>
                              <w:b/>
                              <w:bCs/>
                            </w:rPr>
                            <w:t>46246 </w:t>
                          </w:r>
                        </w:p>
                        <w:p w14:paraId="25DB3401" w14:textId="6AE5B3E9" w:rsidR="00A64491" w:rsidRDefault="00A64491" w:rsidP="00A644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D4C5F" id="_x0000_t202" coordsize="21600,21600" o:spt="202" path="m,l,21600r21600,l21600,xe">
              <v:stroke joinstyle="miter"/>
              <v:path gradientshapeok="t" o:connecttype="rect"/>
            </v:shapetype>
            <v:shape id="Text Box 2" o:spid="_x0000_s1026" type="#_x0000_t202" style="position:absolute;left:0;text-align:left;margin-left:165.75pt;margin-top:-7.9pt;width:165pt;height:3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" filled="f" stroked="f">
              <v:textbox>
                <w:txbxContent>
                  <w:p w14:paraId="796FAA0B" w14:textId="77777777" w:rsidR="00D820CE" w:rsidRPr="00D820CE" w:rsidRDefault="00A64491" w:rsidP="00D820CE">
                    <w:pPr>
                      <w:rPr>
                        <w:b/>
                        <w:bCs/>
                      </w:rPr>
                    </w:pPr>
                    <w:r>
                      <w:t>RTO CODE:</w:t>
                    </w:r>
                    <w:r w:rsidR="00D820CE">
                      <w:t xml:space="preserve"> </w:t>
                    </w:r>
                    <w:r w:rsidR="00D820CE" w:rsidRPr="00D820CE">
                      <w:rPr>
                        <w:b/>
                        <w:bCs/>
                      </w:rPr>
                      <w:t>46246 </w:t>
                    </w:r>
                  </w:p>
                  <w:p w14:paraId="25DB3401" w14:textId="6AE5B3E9" w:rsidR="00A64491" w:rsidRDefault="00A64491" w:rsidP="00A64491"/>
                </w:txbxContent>
              </v:textbox>
            </v:shape>
          </w:pict>
        </mc:Fallback>
      </mc:AlternateContent>
    </w:r>
    <w:r w:rsidR="00DD626B" w:rsidRPr="000270E1">
      <w:rPr>
        <w:sz w:val="18"/>
        <w:szCs w:val="18"/>
        <w:lang w:val="en-GB"/>
      </w:rPr>
      <w:t xml:space="preserve">POL 011 </w:t>
    </w:r>
    <w:r w:rsidR="009F09F3">
      <w:rPr>
        <w:sz w:val="18"/>
        <w:szCs w:val="18"/>
        <w:lang w:val="en-GB"/>
      </w:rPr>
      <w:t>Sep</w:t>
    </w:r>
    <w:r w:rsidR="00951696" w:rsidRPr="000270E1">
      <w:rPr>
        <w:sz w:val="18"/>
        <w:szCs w:val="18"/>
        <w:lang w:val="en-GB"/>
      </w:rPr>
      <w:t xml:space="preserve"> 202</w:t>
    </w:r>
    <w:r w:rsidR="009F09F3">
      <w:rPr>
        <w:sz w:val="18"/>
        <w:szCs w:val="18"/>
        <w:lang w:val="en-GB"/>
      </w:rPr>
      <w:t>3</w:t>
    </w:r>
    <w:r w:rsidR="000270E1">
      <w:rPr>
        <w:sz w:val="18"/>
        <w:szCs w:val="18"/>
        <w:lang w:val="en-GB"/>
      </w:rPr>
      <w:t xml:space="preserve"> </w:t>
    </w:r>
    <w:r w:rsidR="000270E1">
      <w:rPr>
        <w:sz w:val="18"/>
        <w:szCs w:val="18"/>
        <w:lang w:val="en-GB"/>
      </w:rPr>
      <w:tab/>
    </w:r>
    <w:r w:rsidR="000270E1">
      <w:rPr>
        <w:sz w:val="18"/>
        <w:szCs w:val="18"/>
        <w:lang w:val="en-GB"/>
      </w:rPr>
      <w:tab/>
    </w:r>
    <w:bookmarkStart w:id="1" w:name="_GoBack"/>
    <w:bookmarkEnd w:id="1"/>
    <w:r w:rsidR="000270E1" w:rsidRPr="000270E1">
      <w:rPr>
        <w:sz w:val="18"/>
        <w:szCs w:val="18"/>
        <w:lang w:val="en-GB"/>
      </w:rPr>
      <w:t xml:space="preserve">Page </w:t>
    </w:r>
    <w:r w:rsidR="000270E1" w:rsidRPr="000270E1">
      <w:rPr>
        <w:b/>
        <w:bCs/>
        <w:sz w:val="18"/>
        <w:szCs w:val="18"/>
        <w:lang w:val="en-GB"/>
      </w:rPr>
      <w:fldChar w:fldCharType="begin"/>
    </w:r>
    <w:r w:rsidR="000270E1" w:rsidRPr="000270E1">
      <w:rPr>
        <w:b/>
        <w:bCs/>
        <w:sz w:val="18"/>
        <w:szCs w:val="18"/>
        <w:lang w:val="en-GB"/>
      </w:rPr>
      <w:instrText xml:space="preserve"> PAGE  \* Arabic  \* MERGEFORMAT </w:instrText>
    </w:r>
    <w:r w:rsidR="000270E1" w:rsidRPr="000270E1">
      <w:rPr>
        <w:b/>
        <w:bCs/>
        <w:sz w:val="18"/>
        <w:szCs w:val="18"/>
        <w:lang w:val="en-GB"/>
      </w:rPr>
      <w:fldChar w:fldCharType="separate"/>
    </w:r>
    <w:r w:rsidR="00D820CE">
      <w:rPr>
        <w:b/>
        <w:bCs/>
        <w:noProof/>
        <w:sz w:val="18"/>
        <w:szCs w:val="18"/>
        <w:lang w:val="en-GB"/>
      </w:rPr>
      <w:t>1</w:t>
    </w:r>
    <w:r w:rsidR="000270E1" w:rsidRPr="000270E1">
      <w:rPr>
        <w:b/>
        <w:bCs/>
        <w:sz w:val="18"/>
        <w:szCs w:val="18"/>
        <w:lang w:val="en-GB"/>
      </w:rPr>
      <w:fldChar w:fldCharType="end"/>
    </w:r>
    <w:r w:rsidR="000270E1" w:rsidRPr="000270E1">
      <w:rPr>
        <w:sz w:val="18"/>
        <w:szCs w:val="18"/>
        <w:lang w:val="en-GB"/>
      </w:rPr>
      <w:t xml:space="preserve"> of </w:t>
    </w:r>
    <w:r w:rsidR="000270E1" w:rsidRPr="000270E1">
      <w:rPr>
        <w:b/>
        <w:bCs/>
        <w:sz w:val="18"/>
        <w:szCs w:val="18"/>
        <w:lang w:val="en-GB"/>
      </w:rPr>
      <w:fldChar w:fldCharType="begin"/>
    </w:r>
    <w:r w:rsidR="000270E1" w:rsidRPr="000270E1">
      <w:rPr>
        <w:b/>
        <w:bCs/>
        <w:sz w:val="18"/>
        <w:szCs w:val="18"/>
        <w:lang w:val="en-GB"/>
      </w:rPr>
      <w:instrText xml:space="preserve"> NUMPAGES  \* Arabic  \* MERGEFORMAT </w:instrText>
    </w:r>
    <w:r w:rsidR="000270E1" w:rsidRPr="000270E1">
      <w:rPr>
        <w:b/>
        <w:bCs/>
        <w:sz w:val="18"/>
        <w:szCs w:val="18"/>
        <w:lang w:val="en-GB"/>
      </w:rPr>
      <w:fldChar w:fldCharType="separate"/>
    </w:r>
    <w:r w:rsidR="00D820CE">
      <w:rPr>
        <w:b/>
        <w:bCs/>
        <w:noProof/>
        <w:sz w:val="18"/>
        <w:szCs w:val="18"/>
        <w:lang w:val="en-GB"/>
      </w:rPr>
      <w:t>2</w:t>
    </w:r>
    <w:r w:rsidR="000270E1" w:rsidRPr="000270E1">
      <w:rPr>
        <w:b/>
        <w:bCs/>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97DA7" w14:textId="77777777" w:rsidR="00A64491" w:rsidRDefault="00A64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FBF25" w14:textId="77777777" w:rsidR="00C114A6" w:rsidRDefault="00C114A6" w:rsidP="00DD626B">
      <w:pPr>
        <w:spacing w:before="0" w:after="0" w:line="240" w:lineRule="auto"/>
      </w:pPr>
      <w:r>
        <w:separator/>
      </w:r>
    </w:p>
  </w:footnote>
  <w:footnote w:type="continuationSeparator" w:id="0">
    <w:p w14:paraId="26C48425" w14:textId="77777777" w:rsidR="00C114A6" w:rsidRDefault="00C114A6" w:rsidP="00DD62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693AB" w14:textId="77777777" w:rsidR="00A64491" w:rsidRDefault="00A64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1C065" w14:textId="472194AF" w:rsidR="009F09F3" w:rsidRDefault="009F09F3">
    <w:pPr>
      <w:pStyle w:val="Header"/>
    </w:pPr>
    <w:r>
      <w:rPr>
        <w:rFonts w:asciiTheme="minorHAnsi" w:hAnsiTheme="minorHAnsi" w:cstheme="minorHAnsi"/>
        <w:noProof/>
        <w:lang w:eastAsia="en-AU"/>
      </w:rPr>
      <w:drawing>
        <wp:anchor distT="0" distB="0" distL="114300" distR="114300" simplePos="0" relativeHeight="251659264" behindDoc="0" locked="0" layoutInCell="1" allowOverlap="1" wp14:anchorId="6E51D89C" wp14:editId="0B469521">
          <wp:simplePos x="0" y="0"/>
          <wp:positionH relativeFrom="column">
            <wp:posOffset>5257800</wp:posOffset>
          </wp:positionH>
          <wp:positionV relativeFrom="paragraph">
            <wp:posOffset>-314960</wp:posOffset>
          </wp:positionV>
          <wp:extent cx="714375" cy="591185"/>
          <wp:effectExtent l="0" t="0" r="9525" b="0"/>
          <wp:wrapNone/>
          <wp:docPr id="2" name="Picture 2" descr="Cyber Wi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ber Wis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911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18446" w14:textId="77777777" w:rsidR="00A64491" w:rsidRDefault="00A64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579"/>
    <w:multiLevelType w:val="hybridMultilevel"/>
    <w:tmpl w:val="5156A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C93D93"/>
    <w:multiLevelType w:val="multilevel"/>
    <w:tmpl w:val="BCB28F18"/>
    <w:lvl w:ilvl="0">
      <w:start w:val="1"/>
      <w:numFmt w:val="decimal"/>
      <w:pStyle w:val="Styl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50A4D90"/>
    <w:multiLevelType w:val="hybridMultilevel"/>
    <w:tmpl w:val="93802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A22072"/>
    <w:multiLevelType w:val="hybridMultilevel"/>
    <w:tmpl w:val="D45A1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5D7E6E"/>
    <w:multiLevelType w:val="hybridMultilevel"/>
    <w:tmpl w:val="0F6057BC"/>
    <w:lvl w:ilvl="0" w:tplc="EFC4C02A">
      <w:start w:val="1"/>
      <w:numFmt w:val="decimal"/>
      <w:lvlText w:val="R %1."/>
      <w:lvlJc w:val="left"/>
      <w:pPr>
        <w:ind w:left="720" w:hanging="360"/>
      </w:pPr>
      <w:rPr>
        <w:rFonts w:ascii="Calibri" w:hAnsi="Calibri" w:hint="default"/>
        <w:caps w:val="0"/>
        <w:strike w:val="0"/>
        <w:dstrike w:val="0"/>
        <w:vanish/>
        <w:color w:val="FF000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F936461"/>
    <w:multiLevelType w:val="hybridMultilevel"/>
    <w:tmpl w:val="125835B4"/>
    <w:lvl w:ilvl="0" w:tplc="33745CAA">
      <w:start w:val="1"/>
      <w:numFmt w:val="decimal"/>
      <w:pStyle w:val="Style1"/>
      <w:lvlText w:val="Question %1."/>
      <w:lvlJc w:val="right"/>
      <w:pPr>
        <w:ind w:left="1494" w:hanging="360"/>
      </w:pPr>
      <w:rPr>
        <w:rFonts w:ascii="Calibri" w:hAnsi="Calibri"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615A0E8B"/>
    <w:multiLevelType w:val="hybridMultilevel"/>
    <w:tmpl w:val="48E4A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4"/>
  </w:num>
  <w:num w:numId="5">
    <w:abstractNumId w:val="1"/>
  </w:num>
  <w:num w:numId="6">
    <w:abstractNumId w:val="5"/>
  </w:num>
  <w:num w:numId="7">
    <w:abstractNumId w:val="5"/>
  </w:num>
  <w:num w:numId="8">
    <w:abstractNumId w:val="3"/>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6B"/>
    <w:rsid w:val="000270E1"/>
    <w:rsid w:val="000315D0"/>
    <w:rsid w:val="00197847"/>
    <w:rsid w:val="0027490D"/>
    <w:rsid w:val="003A5CC8"/>
    <w:rsid w:val="005A6164"/>
    <w:rsid w:val="005D5F61"/>
    <w:rsid w:val="00681A26"/>
    <w:rsid w:val="00951696"/>
    <w:rsid w:val="009F09F3"/>
    <w:rsid w:val="00A64491"/>
    <w:rsid w:val="00B65760"/>
    <w:rsid w:val="00BC6AE8"/>
    <w:rsid w:val="00BF463C"/>
    <w:rsid w:val="00C114A6"/>
    <w:rsid w:val="00D820CE"/>
    <w:rsid w:val="00D93B01"/>
    <w:rsid w:val="00DD626B"/>
    <w:rsid w:val="00E43DE4"/>
    <w:rsid w:val="00EB65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82D47"/>
  <w15:chartTrackingRefBased/>
  <w15:docId w15:val="{337750A8-92EB-4779-992A-D17EB2DD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heme="minorBidi"/>
        <w:sz w:val="22"/>
        <w:szCs w:val="22"/>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26B"/>
    <w:pPr>
      <w:spacing w:line="300" w:lineRule="auto"/>
      <w:jc w:val="both"/>
    </w:pPr>
    <w:rPr>
      <w:rFonts w:ascii="Arial" w:hAnsi="Arial" w:cs="Arial"/>
    </w:rPr>
  </w:style>
  <w:style w:type="paragraph" w:styleId="Heading1">
    <w:name w:val="heading 1"/>
    <w:aliases w:val="AMMA_1,Heading 1 Char1,Heading 1 Char Char,Heading 1 Char2 Char Char,Heading 1 Char Char1 Char Char,Heading 1 Char1 Char Char Char Char,Heading 1 Char Char Char Char Char Char,Booktitle Char Char Char Char,Heading 1 Char1 Char1 Char Char"/>
    <w:basedOn w:val="Normal"/>
    <w:next w:val="Normal"/>
    <w:link w:val="Heading1Char"/>
    <w:qFormat/>
    <w:rsid w:val="00D93B01"/>
    <w:pPr>
      <w:keepNext/>
      <w:keepLines/>
      <w:pBdr>
        <w:bottom w:val="single" w:sz="4" w:space="1" w:color="538135" w:themeColor="accent6" w:themeShade="BF"/>
      </w:pBdr>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nhideWhenUsed/>
    <w:qFormat/>
    <w:rsid w:val="00D93B01"/>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MMA_1 Char,Heading 1 Char1 Char,Heading 1 Char Char Char,Heading 1 Char2 Char Char Char,Heading 1 Char Char1 Char Char Char,Heading 1 Char1 Char Char Char Char Char,Heading 1 Char Char Char Char Char Char Char"/>
    <w:basedOn w:val="DefaultParagraphFont"/>
    <w:link w:val="Heading1"/>
    <w:rsid w:val="00D93B01"/>
    <w:rPr>
      <w:rFonts w:eastAsiaTheme="majorEastAsia" w:cstheme="majorBidi"/>
      <w:b/>
      <w:color w:val="000000" w:themeColor="text1"/>
      <w:sz w:val="28"/>
      <w:szCs w:val="32"/>
    </w:rPr>
  </w:style>
  <w:style w:type="character" w:customStyle="1" w:styleId="Heading2Char">
    <w:name w:val="Heading 2 Char"/>
    <w:basedOn w:val="DefaultParagraphFont"/>
    <w:link w:val="Heading2"/>
    <w:rsid w:val="00D93B01"/>
    <w:rPr>
      <w:rFonts w:ascii="Calibri" w:eastAsiaTheme="majorEastAsia" w:hAnsi="Calibri" w:cstheme="majorBidi"/>
      <w:b/>
      <w:sz w:val="24"/>
      <w:szCs w:val="26"/>
    </w:rPr>
  </w:style>
  <w:style w:type="table" w:customStyle="1" w:styleId="TableGrid1">
    <w:name w:val="Table Grid1"/>
    <w:basedOn w:val="TableNormal"/>
    <w:next w:val="TableGrid"/>
    <w:uiPriority w:val="59"/>
    <w:rsid w:val="00D93B01"/>
    <w:pPr>
      <w:spacing w:line="276" w:lineRule="auto"/>
    </w:pPr>
    <w:rPr>
      <w:rFonts w:ascii="Times New Roman" w:hAnsi="Times New Roman" w:cs="Times New Roman"/>
      <w:sz w:val="20"/>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93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93B01"/>
    <w:pPr>
      <w:spacing w:line="276" w:lineRule="auto"/>
    </w:pPr>
    <w:rPr>
      <w:rFonts w:ascii="Times New Roman" w:hAnsi="Times New Roman" w:cs="Times New Roman"/>
      <w:sz w:val="20"/>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next w:val="Normal"/>
    <w:link w:val="Style1Char"/>
    <w:qFormat/>
    <w:rsid w:val="0027490D"/>
    <w:pPr>
      <w:numPr>
        <w:numId w:val="1"/>
      </w:numPr>
      <w:pBdr>
        <w:bottom w:val="single" w:sz="4" w:space="1" w:color="17365D"/>
      </w:pBdr>
      <w:spacing w:before="240" w:line="288" w:lineRule="auto"/>
      <w:outlineLvl w:val="1"/>
    </w:pPr>
    <w:rPr>
      <w:rFonts w:cs="Times New Roman"/>
      <w:sz w:val="24"/>
      <w:szCs w:val="24"/>
    </w:rPr>
  </w:style>
  <w:style w:type="character" w:customStyle="1" w:styleId="Style1Char">
    <w:name w:val="Style1 Char"/>
    <w:basedOn w:val="DefaultParagraphFont"/>
    <w:link w:val="Style1"/>
    <w:rsid w:val="0027490D"/>
    <w:rPr>
      <w:rFonts w:cs="Times New Roman"/>
      <w:sz w:val="24"/>
      <w:szCs w:val="24"/>
    </w:rPr>
  </w:style>
  <w:style w:type="paragraph" w:styleId="ListParagraph">
    <w:name w:val="List Paragraph"/>
    <w:basedOn w:val="Normal"/>
    <w:link w:val="ListParagraphChar"/>
    <w:uiPriority w:val="34"/>
    <w:qFormat/>
    <w:rsid w:val="00D93B01"/>
    <w:pPr>
      <w:ind w:left="720"/>
      <w:contextualSpacing/>
    </w:pPr>
  </w:style>
  <w:style w:type="character" w:customStyle="1" w:styleId="ListParagraphChar">
    <w:name w:val="List Paragraph Char"/>
    <w:basedOn w:val="DefaultParagraphFont"/>
    <w:link w:val="ListParagraph"/>
    <w:uiPriority w:val="34"/>
    <w:rsid w:val="00D93B01"/>
    <w:rPr>
      <w:rFonts w:cs="Times New Roman"/>
      <w:szCs w:val="20"/>
    </w:rPr>
  </w:style>
  <w:style w:type="paragraph" w:styleId="NoSpacing">
    <w:name w:val="No Spacing"/>
    <w:aliases w:val="R1 dot point"/>
    <w:uiPriority w:val="1"/>
    <w:qFormat/>
    <w:rsid w:val="005D5F61"/>
    <w:pPr>
      <w:spacing w:before="60" w:after="60"/>
    </w:pPr>
    <w:rPr>
      <w:rFonts w:cs="Times New Roman"/>
      <w:color w:val="FF0000"/>
      <w:szCs w:val="20"/>
    </w:rPr>
  </w:style>
  <w:style w:type="paragraph" w:customStyle="1" w:styleId="Style2">
    <w:name w:val="Style2"/>
    <w:basedOn w:val="Normal"/>
    <w:rsid w:val="00D93B01"/>
    <w:rPr>
      <w:lang w:eastAsia="en-AU"/>
    </w:rPr>
  </w:style>
  <w:style w:type="paragraph" w:customStyle="1" w:styleId="Style3">
    <w:name w:val="Style3"/>
    <w:basedOn w:val="Style2"/>
    <w:link w:val="Style3Char"/>
    <w:qFormat/>
    <w:rsid w:val="00D93B01"/>
    <w:pPr>
      <w:numPr>
        <w:numId w:val="5"/>
      </w:numPr>
      <w:ind w:hanging="360"/>
    </w:pPr>
    <w:rPr>
      <w:color w:val="FF0000"/>
    </w:rPr>
  </w:style>
  <w:style w:type="character" w:customStyle="1" w:styleId="Style3Char">
    <w:name w:val="Style3 Char"/>
    <w:basedOn w:val="DefaultParagraphFont"/>
    <w:link w:val="Style3"/>
    <w:rsid w:val="00D93B01"/>
    <w:rPr>
      <w:color w:val="FF0000"/>
      <w:lang w:eastAsia="en-AU"/>
    </w:rPr>
  </w:style>
  <w:style w:type="character" w:styleId="Hyperlink">
    <w:name w:val="Hyperlink"/>
    <w:uiPriority w:val="99"/>
    <w:rsid w:val="00DD626B"/>
    <w:rPr>
      <w:color w:val="0000FF"/>
      <w:u w:val="single"/>
    </w:rPr>
  </w:style>
  <w:style w:type="paragraph" w:styleId="Header">
    <w:name w:val="header"/>
    <w:basedOn w:val="Normal"/>
    <w:link w:val="HeaderChar"/>
    <w:uiPriority w:val="99"/>
    <w:unhideWhenUsed/>
    <w:rsid w:val="00DD626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D626B"/>
    <w:rPr>
      <w:rFonts w:ascii="Arial" w:hAnsi="Arial" w:cs="Arial"/>
    </w:rPr>
  </w:style>
  <w:style w:type="paragraph" w:styleId="Footer">
    <w:name w:val="footer"/>
    <w:basedOn w:val="Normal"/>
    <w:link w:val="FooterChar"/>
    <w:uiPriority w:val="99"/>
    <w:unhideWhenUsed/>
    <w:rsid w:val="00DD626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D626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5477">
      <w:bodyDiv w:val="1"/>
      <w:marLeft w:val="0"/>
      <w:marRight w:val="0"/>
      <w:marTop w:val="0"/>
      <w:marBottom w:val="0"/>
      <w:divBdr>
        <w:top w:val="none" w:sz="0" w:space="0" w:color="auto"/>
        <w:left w:val="none" w:sz="0" w:space="0" w:color="auto"/>
        <w:bottom w:val="none" w:sz="0" w:space="0" w:color="auto"/>
        <w:right w:val="none" w:sz="0" w:space="0" w:color="auto"/>
      </w:divBdr>
    </w:div>
    <w:div w:id="69129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Brex Butler</dc:creator>
  <cp:keywords/>
  <dc:description/>
  <cp:lastModifiedBy>Marina Khoury</cp:lastModifiedBy>
  <cp:revision>5</cp:revision>
  <dcterms:created xsi:type="dcterms:W3CDTF">2021-01-24T08:26:00Z</dcterms:created>
  <dcterms:modified xsi:type="dcterms:W3CDTF">2024-09-04T00:39:00Z</dcterms:modified>
</cp:coreProperties>
</file>